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15F4" w:rsidRPr="00041F1F" w:rsidRDefault="00EB15F4" w:rsidP="00EB15F4">
      <w:pPr>
        <w:pStyle w:val="a3"/>
        <w:ind w:firstLine="360"/>
        <w:jc w:val="both"/>
        <w:rPr>
          <w:color w:val="000000"/>
          <w:sz w:val="27"/>
          <w:szCs w:val="27"/>
        </w:rPr>
      </w:pPr>
      <w:r w:rsidRPr="00041F1F">
        <w:rPr>
          <w:b/>
          <w:bCs/>
          <w:color w:val="000000"/>
          <w:sz w:val="27"/>
          <w:szCs w:val="27"/>
        </w:rPr>
        <w:t xml:space="preserve">Лабораторная работа № </w:t>
      </w:r>
      <w:r>
        <w:rPr>
          <w:b/>
          <w:bCs/>
          <w:color w:val="000000"/>
          <w:sz w:val="27"/>
          <w:szCs w:val="27"/>
        </w:rPr>
        <w:t>2</w:t>
      </w:r>
      <w:bookmarkStart w:id="0" w:name="_GoBack"/>
      <w:bookmarkEnd w:id="0"/>
      <w:r w:rsidRPr="00041F1F">
        <w:rPr>
          <w:b/>
          <w:bCs/>
          <w:color w:val="000000"/>
          <w:sz w:val="27"/>
          <w:szCs w:val="27"/>
        </w:rPr>
        <w:t>.Определение зависимости температуры кипения воды от давления</w:t>
      </w:r>
    </w:p>
    <w:p w:rsidR="00EB15F4" w:rsidRPr="00041F1F" w:rsidRDefault="00EB15F4" w:rsidP="00EB15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 </w:t>
      </w:r>
    </w:p>
    <w:p w:rsidR="00EB15F4" w:rsidRPr="00041F1F" w:rsidRDefault="00EB15F4" w:rsidP="00EB15F4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     Цель работы: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 приобретение навыков термодинамического эксперимента, определение зависимости температуры кипения (насыщения) воды от давления: </w:t>
      </w:r>
      <w:proofErr w:type="spellStart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н</w:t>
      </w:r>
      <w:proofErr w:type="spellEnd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= 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f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(</w:t>
      </w:r>
      <w:proofErr w:type="spellStart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</w:t>
      </w:r>
      <w:proofErr w:type="spellEnd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).</w:t>
      </w:r>
    </w:p>
    <w:p w:rsidR="00EB15F4" w:rsidRPr="00041F1F" w:rsidRDefault="00EB15F4" w:rsidP="00EB15F4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EB15F4" w:rsidRPr="00041F1F" w:rsidRDefault="00EB15F4" w:rsidP="00EB15F4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Содержание работы: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 определить зависимость </w:t>
      </w:r>
      <w:proofErr w:type="spellStart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н</w:t>
      </w:r>
      <w:proofErr w:type="spellEnd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= 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f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(</w:t>
      </w:r>
      <w:proofErr w:type="spellStart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</w:t>
      </w:r>
      <w:proofErr w:type="spellEnd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) в диапазоне </w:t>
      </w:r>
      <w:proofErr w:type="spellStart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</w:t>
      </w:r>
      <w:proofErr w:type="spellEnd"/>
      <w:proofErr w:type="gramStart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  <w:r w:rsidRPr="00041F1F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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В</w:t>
      </w:r>
      <w:proofErr w:type="gramEnd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оценить погрешность определения искомой зависимости.</w:t>
      </w:r>
    </w:p>
    <w:p w:rsidR="00EB15F4" w:rsidRPr="00041F1F" w:rsidRDefault="00EB15F4" w:rsidP="00EB15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 </w:t>
      </w:r>
    </w:p>
    <w:p w:rsidR="00EB15F4" w:rsidRPr="00041F1F" w:rsidRDefault="00EB15F4" w:rsidP="00EB15F4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      5.1 Теоретическое введение.</w:t>
      </w:r>
    </w:p>
    <w:p w:rsidR="00EB15F4" w:rsidRPr="00041F1F" w:rsidRDefault="00EB15F4" w:rsidP="00EB15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EB15F4" w:rsidRPr="00041F1F" w:rsidRDefault="00EB15F4" w:rsidP="00EB15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       Насыщенный пар, т.е. пар, находящийся над кипящей жидкостью в состоянии термодинамического равновесия с ней, в соответствии с правилом фаз Гиббса обладает независимым термодинамическим параметром, однозначно определяющим все остальные параметры двухфазной системы.</w:t>
      </w:r>
    </w:p>
    <w:p w:rsidR="00EB15F4" w:rsidRPr="00041F1F" w:rsidRDefault="00EB15F4" w:rsidP="00EB15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         В качестве такого параметра может выступать, например, давление. Известно, что с уменьшением давления температура, при которой жидкость закипает, падает. Связь между параметрами состояния двухфазной системы определяется уравнением </w:t>
      </w:r>
      <w:proofErr w:type="spellStart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Клапейрона</w:t>
      </w:r>
      <w:proofErr w:type="spellEnd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– </w:t>
      </w:r>
      <w:proofErr w:type="spellStart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Клаузиуса</w:t>
      </w:r>
      <w:proofErr w:type="spellEnd"/>
    </w:p>
    <w:p w:rsidR="00EB15F4" w:rsidRPr="00041F1F" w:rsidRDefault="00EB15F4" w:rsidP="00EB15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EB15F4" w:rsidRPr="00041F1F" w:rsidRDefault="00EB15F4" w:rsidP="00EB15F4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7"/>
          <w:szCs w:val="27"/>
          <w:vertAlign w:val="subscript"/>
          <w:lang w:val="en-US"/>
        </w:rPr>
        <w:drawing>
          <wp:inline distT="0" distB="0" distL="0" distR="0">
            <wp:extent cx="1987550" cy="492760"/>
            <wp:effectExtent l="0" t="0" r="0" b="2540"/>
            <wp:docPr id="46" name="Рисунок 46" descr="C:\Users\GDyusembaeva\Desktop\Лабораторная работа №3_files\image07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C:\Users\GDyusembaeva\Desktop\Лабораторная работа №3_files\image077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7550" cy="492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41F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,                       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       (5.1)</w:t>
      </w:r>
    </w:p>
    <w:p w:rsidR="00EB15F4" w:rsidRPr="00041F1F" w:rsidRDefault="00EB15F4" w:rsidP="00EB15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в </w:t>
      </w:r>
      <w:proofErr w:type="gramStart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котором</w:t>
      </w:r>
      <w:proofErr w:type="gramEnd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S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 </w:t>
      </w:r>
      <w:r w:rsidRPr="00041F1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val="en-US" w:eastAsia="ru-RU"/>
        </w:rPr>
        <w:t>v</w:t>
      </w:r>
      <w:r w:rsidRPr="00041F1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, 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r</w:t>
      </w:r>
      <w:r w:rsidRPr="00041F1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val="en-US" w:eastAsia="ru-RU"/>
        </w:rPr>
        <w:t> 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– удельные энтропия, объем и</w:t>
      </w:r>
      <w:r w:rsidRPr="00041F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 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теплота парообразования. Индексы ''1'' и ''2'' присвоены жидкой (вода) и газообразной (пар) фазам вещества.</w:t>
      </w:r>
    </w:p>
    <w:p w:rsidR="00EB15F4" w:rsidRPr="00041F1F" w:rsidRDefault="00EB15F4" w:rsidP="00EB15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         Графической иллюстрацией служит фазовая </w:t>
      </w:r>
      <w:proofErr w:type="spellStart"/>
      <w:proofErr w:type="gramStart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</w:t>
      </w:r>
      <w:proofErr w:type="spellEnd"/>
      <w:proofErr w:type="gramEnd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Т-диаграмма, показанная на рисунке 5.1. Поле диаграммы разделено линией фазового перехода на две области, соответствующие жидкому (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I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 и газообразному (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II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 состоянию рабочего тела. Точка</w:t>
      </w:r>
      <w:proofErr w:type="gramStart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К</w:t>
      </w:r>
      <w:proofErr w:type="gramEnd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называется критической точкой.</w:t>
      </w:r>
      <w:r w:rsidRPr="00041F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 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Параметры рабочего тела в критической точке называются критическими. При параметрах, равных критическим, силы поверхностного натяжения в жидкости равны нулю, различия в свойствах жидкой 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и газообразной фаз исчезают (</w:t>
      </w:r>
      <w:r w:rsidRPr="00041F1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val="en-US" w:eastAsia="ru-RU"/>
        </w:rPr>
        <w:t>v</w:t>
      </w:r>
      <w:r w:rsidRPr="00041F1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vertAlign w:val="subscript"/>
          <w:lang w:eastAsia="ru-RU"/>
        </w:rPr>
        <w:t>1кр</w:t>
      </w:r>
      <w:r w:rsidRPr="00041F1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val="uk-UA" w:eastAsia="ru-RU"/>
        </w:rPr>
        <w:t> = </w:t>
      </w:r>
      <w:r w:rsidRPr="00041F1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val="en-US" w:eastAsia="ru-RU"/>
        </w:rPr>
        <w:t>v</w:t>
      </w:r>
      <w:r w:rsidRPr="00041F1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vertAlign w:val="subscript"/>
          <w:lang w:eastAsia="ru-RU"/>
        </w:rPr>
        <w:t>2кр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), понятие фазового перехода выше точки</w:t>
      </w:r>
      <w:proofErr w:type="gramStart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К</w:t>
      </w:r>
      <w:proofErr w:type="gramEnd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теряет смысл.</w:t>
      </w:r>
    </w:p>
    <w:p w:rsidR="00EB15F4" w:rsidRPr="00041F1F" w:rsidRDefault="00EB15F4" w:rsidP="00EB15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EB15F4" w:rsidRPr="00041F1F" w:rsidRDefault="00EB15F4" w:rsidP="00EB15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val="en-US"/>
        </w:rPr>
        <w:drawing>
          <wp:inline distT="0" distB="0" distL="0" distR="0">
            <wp:extent cx="2131060" cy="2131060"/>
            <wp:effectExtent l="0" t="0" r="2540" b="2540"/>
            <wp:docPr id="45" name="Рисунок 45" descr="C:\Users\GDyusembaeva\Desktop\Лабораторная работа №3_files\image0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C:\Users\GDyusembaeva\Desktop\Лабораторная работа №3_files\image07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1060" cy="2131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15F4" w:rsidRPr="00041F1F" w:rsidRDefault="00EB15F4" w:rsidP="00EB15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                                </w:t>
      </w:r>
    </w:p>
    <w:p w:rsidR="00EB15F4" w:rsidRPr="00041F1F" w:rsidRDefault="00EB15F4" w:rsidP="00EB15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EB15F4" w:rsidRPr="00041F1F" w:rsidRDefault="00EB15F4" w:rsidP="00EB15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Рисунок 5.1 – Фазовая </w:t>
      </w: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val="en-US"/>
        </w:rPr>
        <w:drawing>
          <wp:inline distT="0" distB="0" distL="0" distR="0">
            <wp:extent cx="381635" cy="198755"/>
            <wp:effectExtent l="0" t="0" r="0" b="0"/>
            <wp:docPr id="44" name="Рисунок 44" descr="C:\Users\GDyusembaeva\Desktop\Лабораторная работа №3_files\image07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C:\Users\GDyusembaeva\Desktop\Лабораторная работа №3_files\image079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635" cy="198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диаграмма воды и водяного пара</w:t>
      </w:r>
    </w:p>
    <w:p w:rsidR="00EB15F4" w:rsidRPr="00041F1F" w:rsidRDefault="00EB15F4" w:rsidP="00EB15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EB15F4" w:rsidRPr="00041F1F" w:rsidRDefault="00EB15F4" w:rsidP="00EB15F4">
      <w:pPr>
        <w:spacing w:before="100" w:beforeAutospacing="1" w:after="100" w:afterAutospacing="1" w:line="240" w:lineRule="auto"/>
        <w:ind w:firstLine="708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5.2 Экспериментальная установка и проведение опыта</w:t>
      </w:r>
    </w:p>
    <w:p w:rsidR="00EB15F4" w:rsidRPr="00041F1F" w:rsidRDefault="00EB15F4" w:rsidP="00EB15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EB15F4" w:rsidRPr="00041F1F" w:rsidRDefault="00EB15F4" w:rsidP="00EB15F4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Экспериментальная установка показана на рисунке 5.2. Она включает: испаритель 1 с электронагревателем 2, двухходовой кран 3, предназначенный для соединения полости испарителя с атмосферой или вакуумметром 4, хромель-копелевые термопары 5 для измерения температуры воды и пара, милливольтметр 6, охладитель 7.</w:t>
      </w:r>
    </w:p>
    <w:p w:rsidR="00EB15F4" w:rsidRPr="00041F1F" w:rsidRDefault="00EB15F4" w:rsidP="00EB15F4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До начала работы испаритель 1 должен быть примерно </w:t>
      </w:r>
      <w:proofErr w:type="gramStart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на</w:t>
      </w:r>
      <w:proofErr w:type="gramEnd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¼ заполнен водой и краном 3 соединен с атмосферой.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1260"/>
        <w:gridCol w:w="6486"/>
      </w:tblGrid>
      <w:tr w:rsidR="00EB15F4" w:rsidRPr="00041F1F" w:rsidTr="003C5F77">
        <w:trPr>
          <w:gridAfter w:val="1"/>
          <w:tblCellSpacing w:w="0" w:type="dxa"/>
        </w:trPr>
        <w:tc>
          <w:tcPr>
            <w:tcW w:w="1260" w:type="dxa"/>
            <w:vAlign w:val="center"/>
            <w:hideMark/>
          </w:tcPr>
          <w:p w:rsidR="00EB15F4" w:rsidRPr="00041F1F" w:rsidRDefault="00EB15F4" w:rsidP="003C5F7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EB15F4" w:rsidRPr="00041F1F" w:rsidTr="003C5F77">
        <w:trPr>
          <w:tblCellSpacing w:w="0" w:type="dxa"/>
        </w:trPr>
        <w:tc>
          <w:tcPr>
            <w:tcW w:w="0" w:type="auto"/>
            <w:vAlign w:val="center"/>
            <w:hideMark/>
          </w:tcPr>
          <w:p w:rsidR="00EB15F4" w:rsidRPr="00041F1F" w:rsidRDefault="00EB15F4" w:rsidP="003C5F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EB15F4" w:rsidRPr="00041F1F" w:rsidRDefault="00EB15F4" w:rsidP="003C5F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  <w:lang w:val="en-US"/>
              </w:rPr>
              <w:drawing>
                <wp:inline distT="0" distB="0" distL="0" distR="0">
                  <wp:extent cx="4118610" cy="2592070"/>
                  <wp:effectExtent l="0" t="0" r="0" b="0"/>
                  <wp:docPr id="43" name="Рисунок 43" descr="C:\Users\GDyusembaeva\Desktop\Лабораторная работа №3_files\image080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 descr="C:\Users\GDyusembaeva\Desktop\Лабораторная работа №3_files\image080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18610" cy="25920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B15F4" w:rsidRPr="00041F1F" w:rsidRDefault="00EB15F4" w:rsidP="00EB15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 w:type="textWrapping" w:clear="all"/>
        <w:t> </w:t>
      </w:r>
    </w:p>
    <w:p w:rsidR="00EB15F4" w:rsidRPr="00041F1F" w:rsidRDefault="00EB15F4" w:rsidP="00EB15F4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Включением электронагревателя 2 следует довести воду в испарителе до кипения и выдержать в этом режиме 1-2 мин., чтобы удалить воздух из паровой области испарителя. Затем включить мВ, после чего повернуть кран 3 в положение, отсоединяющее паровую область испарителя от атмосферы и соединяющее ее с вакуумметром 4. Одновременно нужно отключить нагреватель 2 и установить минимально возможный расход охлаждающей воды из водопровода через охладитель 7 и зафиксировать</w:t>
      </w:r>
      <w:r w:rsidRPr="00041F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 </w:t>
      </w:r>
      <w:proofErr w:type="spellStart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термо-ЭДС</w:t>
      </w:r>
      <w:proofErr w:type="spellEnd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(Е) термопар 5 и разрежение (</w:t>
      </w:r>
      <w:proofErr w:type="spellStart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вак</w:t>
      </w:r>
      <w:proofErr w:type="spellEnd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) в испарителе вакуумметром 4. Последующие одновременные измерения </w:t>
      </w:r>
      <w:proofErr w:type="spellStart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вак</w:t>
      </w:r>
      <w:proofErr w:type="spellEnd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и</w:t>
      </w:r>
      <w:proofErr w:type="gramStart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Е</w:t>
      </w:r>
      <w:proofErr w:type="gramEnd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необходимо производить либо каждые две-три минуты, либо при уменьшении температуры на 2 К. Эксперимент следует закончить при достижении </w:t>
      </w:r>
      <w:proofErr w:type="spellStart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вак</w:t>
      </w:r>
      <w:proofErr w:type="spellEnd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= 0,4-0,5 кгс/см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vertAlign w:val="superscript"/>
          <w:lang w:eastAsia="ru-RU"/>
        </w:rPr>
        <w:t>2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</w:t>
      </w:r>
    </w:p>
    <w:p w:rsidR="00EB15F4" w:rsidRPr="00041F1F" w:rsidRDefault="00EB15F4" w:rsidP="00EB15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EB15F4" w:rsidRPr="00041F1F" w:rsidRDefault="00EB15F4" w:rsidP="00EB15F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ru-RU"/>
        </w:rPr>
      </w:pPr>
      <w:r w:rsidRPr="00041F1F">
        <w:rPr>
          <w:rFonts w:ascii="Times New Roman" w:eastAsia="Times New Roman" w:hAnsi="Times New Roman" w:cs="Times New Roman"/>
          <w:b/>
          <w:bCs/>
          <w:color w:val="000000"/>
          <w:kern w:val="36"/>
          <w:sz w:val="27"/>
          <w:szCs w:val="27"/>
          <w:lang w:eastAsia="ru-RU"/>
        </w:rPr>
        <w:t>Таблица 5.1 – Результаты экспериментов</w:t>
      </w:r>
    </w:p>
    <w:tbl>
      <w:tblPr>
        <w:tblW w:w="9648" w:type="dxa"/>
        <w:tblCellMar>
          <w:left w:w="0" w:type="dxa"/>
          <w:right w:w="0" w:type="dxa"/>
        </w:tblCellMar>
        <w:tblLook w:val="04A0"/>
      </w:tblPr>
      <w:tblGrid>
        <w:gridCol w:w="2093"/>
        <w:gridCol w:w="1417"/>
        <w:gridCol w:w="851"/>
        <w:gridCol w:w="1134"/>
        <w:gridCol w:w="1134"/>
        <w:gridCol w:w="1134"/>
        <w:gridCol w:w="1134"/>
        <w:gridCol w:w="751"/>
      </w:tblGrid>
      <w:tr w:rsidR="00EB15F4" w:rsidRPr="00041F1F" w:rsidTr="003C5F77">
        <w:tc>
          <w:tcPr>
            <w:tcW w:w="209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15F4" w:rsidRPr="00041F1F" w:rsidRDefault="00EB15F4" w:rsidP="003C5F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1F1F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Величина</w:t>
            </w:r>
          </w:p>
        </w:tc>
        <w:tc>
          <w:tcPr>
            <w:tcW w:w="2268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15F4" w:rsidRPr="00041F1F" w:rsidRDefault="00EB15F4" w:rsidP="003C5F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1F1F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Единицы</w:t>
            </w:r>
          </w:p>
          <w:p w:rsidR="00EB15F4" w:rsidRPr="00041F1F" w:rsidRDefault="00EB15F4" w:rsidP="003C5F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1F1F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измерения</w:t>
            </w:r>
          </w:p>
        </w:tc>
        <w:tc>
          <w:tcPr>
            <w:tcW w:w="528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15F4" w:rsidRPr="00041F1F" w:rsidRDefault="00EB15F4" w:rsidP="003C5F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1F1F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№ опыта</w:t>
            </w:r>
          </w:p>
        </w:tc>
      </w:tr>
      <w:tr w:rsidR="00EB15F4" w:rsidRPr="00041F1F" w:rsidTr="003C5F77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B15F4" w:rsidRPr="00041F1F" w:rsidRDefault="00EB15F4" w:rsidP="003C5F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B15F4" w:rsidRPr="00041F1F" w:rsidRDefault="00EB15F4" w:rsidP="003C5F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15F4" w:rsidRPr="00041F1F" w:rsidRDefault="00EB15F4" w:rsidP="003C5F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1F1F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15F4" w:rsidRPr="00041F1F" w:rsidRDefault="00EB15F4" w:rsidP="003C5F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1F1F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15F4" w:rsidRPr="00041F1F" w:rsidRDefault="00EB15F4" w:rsidP="003C5F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1F1F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15F4" w:rsidRPr="00041F1F" w:rsidRDefault="00EB15F4" w:rsidP="003C5F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1F1F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4</w:t>
            </w: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15F4" w:rsidRPr="00041F1F" w:rsidRDefault="00EB15F4" w:rsidP="003C5F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1F1F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5</w:t>
            </w:r>
          </w:p>
        </w:tc>
      </w:tr>
      <w:tr w:rsidR="00EB15F4" w:rsidRPr="00041F1F" w:rsidTr="003C5F77"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15F4" w:rsidRPr="00041F1F" w:rsidRDefault="00EB15F4" w:rsidP="003C5F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1F1F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Температура воды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15F4" w:rsidRPr="00041F1F" w:rsidRDefault="00EB15F4" w:rsidP="003C5F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1F1F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мВ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15F4" w:rsidRPr="00041F1F" w:rsidRDefault="00EB15F4" w:rsidP="003C5F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1F1F">
              <w:rPr>
                <w:rFonts w:ascii="Symbol" w:eastAsia="Times New Roman" w:hAnsi="Symbol" w:cs="Times New Roman"/>
                <w:sz w:val="27"/>
                <w:szCs w:val="27"/>
                <w:lang w:eastAsia="ru-RU"/>
              </w:rPr>
              <w:t></w:t>
            </w:r>
            <w:r w:rsidRPr="00041F1F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С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15F4" w:rsidRPr="00041F1F" w:rsidRDefault="00EB15F4" w:rsidP="003C5F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1F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15F4" w:rsidRPr="00041F1F" w:rsidRDefault="00EB15F4" w:rsidP="003C5F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1F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15F4" w:rsidRPr="00041F1F" w:rsidRDefault="00EB15F4" w:rsidP="003C5F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1F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15F4" w:rsidRPr="00041F1F" w:rsidRDefault="00EB15F4" w:rsidP="003C5F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1F1F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 </w:t>
            </w: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15F4" w:rsidRPr="00041F1F" w:rsidRDefault="00EB15F4" w:rsidP="003C5F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1F1F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 </w:t>
            </w:r>
          </w:p>
        </w:tc>
      </w:tr>
      <w:tr w:rsidR="00EB15F4" w:rsidRPr="00041F1F" w:rsidTr="003C5F77"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15F4" w:rsidRPr="00041F1F" w:rsidRDefault="00EB15F4" w:rsidP="003C5F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1F1F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Температура пара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15F4" w:rsidRPr="00041F1F" w:rsidRDefault="00EB15F4" w:rsidP="003C5F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1F1F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мВ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15F4" w:rsidRPr="00041F1F" w:rsidRDefault="00EB15F4" w:rsidP="003C5F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1F1F">
              <w:rPr>
                <w:rFonts w:ascii="Symbol" w:eastAsia="Times New Roman" w:hAnsi="Symbol" w:cs="Times New Roman"/>
                <w:sz w:val="27"/>
                <w:szCs w:val="27"/>
                <w:lang w:eastAsia="ru-RU"/>
              </w:rPr>
              <w:t></w:t>
            </w:r>
            <w:r w:rsidRPr="00041F1F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С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15F4" w:rsidRPr="00041F1F" w:rsidRDefault="00EB15F4" w:rsidP="003C5F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1F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15F4" w:rsidRPr="00041F1F" w:rsidRDefault="00EB15F4" w:rsidP="003C5F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1F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15F4" w:rsidRPr="00041F1F" w:rsidRDefault="00EB15F4" w:rsidP="003C5F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1F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15F4" w:rsidRPr="00041F1F" w:rsidRDefault="00EB15F4" w:rsidP="003C5F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1F1F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 </w:t>
            </w: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15F4" w:rsidRPr="00041F1F" w:rsidRDefault="00EB15F4" w:rsidP="003C5F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1F1F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 </w:t>
            </w:r>
          </w:p>
        </w:tc>
      </w:tr>
      <w:tr w:rsidR="00EB15F4" w:rsidRPr="00041F1F" w:rsidTr="003C5F77"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15F4" w:rsidRPr="00041F1F" w:rsidRDefault="00EB15F4" w:rsidP="003C5F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1F1F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Разрежение в испарителе </w:t>
            </w:r>
            <w:proofErr w:type="spellStart"/>
            <w:r w:rsidRPr="00041F1F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р</w:t>
            </w:r>
            <w:r w:rsidRPr="00041F1F">
              <w:rPr>
                <w:rFonts w:ascii="Times New Roman" w:eastAsia="Times New Roman" w:hAnsi="Times New Roman" w:cs="Times New Roman"/>
                <w:sz w:val="27"/>
                <w:szCs w:val="27"/>
                <w:vertAlign w:val="subscript"/>
                <w:lang w:eastAsia="ru-RU"/>
              </w:rPr>
              <w:t>вак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15F4" w:rsidRPr="00041F1F" w:rsidRDefault="00EB15F4" w:rsidP="003C5F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1F1F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кгс/см</w:t>
            </w:r>
            <w:proofErr w:type="gramStart"/>
            <w:r w:rsidRPr="00041F1F">
              <w:rPr>
                <w:rFonts w:ascii="Times New Roman" w:eastAsia="Times New Roman" w:hAnsi="Times New Roman" w:cs="Times New Roman"/>
                <w:sz w:val="27"/>
                <w:szCs w:val="27"/>
                <w:vertAlign w:val="superscript"/>
                <w:lang w:eastAsia="ru-RU"/>
              </w:rPr>
              <w:t>2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15F4" w:rsidRPr="00041F1F" w:rsidRDefault="00EB15F4" w:rsidP="003C5F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1F1F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Па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15F4" w:rsidRPr="00041F1F" w:rsidRDefault="00EB15F4" w:rsidP="003C5F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1F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15F4" w:rsidRPr="00041F1F" w:rsidRDefault="00EB15F4" w:rsidP="003C5F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1F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15F4" w:rsidRPr="00041F1F" w:rsidRDefault="00EB15F4" w:rsidP="003C5F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1F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15F4" w:rsidRPr="00041F1F" w:rsidRDefault="00EB15F4" w:rsidP="003C5F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1F1F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 </w:t>
            </w: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15F4" w:rsidRPr="00041F1F" w:rsidRDefault="00EB15F4" w:rsidP="003C5F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1F1F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 </w:t>
            </w:r>
          </w:p>
        </w:tc>
      </w:tr>
      <w:tr w:rsidR="00EB15F4" w:rsidRPr="00041F1F" w:rsidTr="003C5F77"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15F4" w:rsidRPr="00041F1F" w:rsidRDefault="00EB15F4" w:rsidP="003C5F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41F1F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Абс</w:t>
            </w:r>
            <w:proofErr w:type="spellEnd"/>
            <w:r w:rsidRPr="00041F1F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. давление </w:t>
            </w:r>
            <w:r w:rsidRPr="00041F1F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lastRenderedPageBreak/>
              <w:t>пара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15F4" w:rsidRPr="00041F1F" w:rsidRDefault="00EB15F4" w:rsidP="003C5F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041F1F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lastRenderedPageBreak/>
              <w:t>Р</w:t>
            </w:r>
            <w:proofErr w:type="gramEnd"/>
            <w:r w:rsidRPr="00041F1F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=В-р</w:t>
            </w:r>
            <w:r w:rsidRPr="00041F1F">
              <w:rPr>
                <w:rFonts w:ascii="Times New Roman" w:eastAsia="Times New Roman" w:hAnsi="Times New Roman" w:cs="Times New Roman"/>
                <w:sz w:val="27"/>
                <w:szCs w:val="27"/>
                <w:vertAlign w:val="subscript"/>
                <w:lang w:eastAsia="ru-RU"/>
              </w:rPr>
              <w:t>вак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15F4" w:rsidRPr="00041F1F" w:rsidRDefault="00EB15F4" w:rsidP="003C5F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1F1F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Па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15F4" w:rsidRPr="00041F1F" w:rsidRDefault="00EB15F4" w:rsidP="003C5F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1F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15F4" w:rsidRPr="00041F1F" w:rsidRDefault="00EB15F4" w:rsidP="003C5F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1F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15F4" w:rsidRPr="00041F1F" w:rsidRDefault="00EB15F4" w:rsidP="003C5F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1F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15F4" w:rsidRPr="00041F1F" w:rsidRDefault="00EB15F4" w:rsidP="003C5F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1F1F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 </w:t>
            </w: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15F4" w:rsidRPr="00041F1F" w:rsidRDefault="00EB15F4" w:rsidP="003C5F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1F1F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 </w:t>
            </w:r>
          </w:p>
        </w:tc>
      </w:tr>
    </w:tbl>
    <w:p w:rsidR="00EB15F4" w:rsidRPr="00041F1F" w:rsidRDefault="00EB15F4" w:rsidP="00EB15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lastRenderedPageBreak/>
        <w:t> </w:t>
      </w:r>
    </w:p>
    <w:p w:rsidR="00EB15F4" w:rsidRPr="00041F1F" w:rsidRDefault="00EB15F4" w:rsidP="00EB15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         Результаты следует также представить графически в виде </w:t>
      </w:r>
      <w:proofErr w:type="gramStart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</w:t>
      </w:r>
      <w:proofErr w:type="gramEnd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Т-диаграммы (см. рисунок 5.1).</w:t>
      </w:r>
    </w:p>
    <w:p w:rsidR="00EB15F4" w:rsidRPr="00041F1F" w:rsidRDefault="00EB15F4" w:rsidP="00EB15F4">
      <w:pPr>
        <w:spacing w:before="100" w:beforeAutospacing="1" w:after="100" w:afterAutospacing="1" w:line="240" w:lineRule="auto"/>
        <w:ind w:firstLine="708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 заключение нужно определить приборную погрешность эксперимента  по формуле</w:t>
      </w:r>
    </w:p>
    <w:p w:rsidR="00EB15F4" w:rsidRPr="00041F1F" w:rsidRDefault="00EB15F4" w:rsidP="00EB15F4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val="en-US"/>
        </w:rPr>
        <w:drawing>
          <wp:inline distT="0" distB="0" distL="0" distR="0">
            <wp:extent cx="2321560" cy="524510"/>
            <wp:effectExtent l="0" t="0" r="2540" b="8890"/>
            <wp:docPr id="42" name="Рисунок 42" descr="C:\Users\GDyusembaeva\Desktop\Лабораторная работа №3_files\image08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C:\Users\GDyusembaeva\Desktop\Лабораторная работа №3_files\image081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1560" cy="524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,                             (5.2)</w:t>
      </w:r>
    </w:p>
    <w:p w:rsidR="00EB15F4" w:rsidRPr="00041F1F" w:rsidRDefault="00EB15F4" w:rsidP="00EB15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в которой </w:t>
      </w:r>
      <w:proofErr w:type="spellStart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р</w:t>
      </w:r>
      <w:proofErr w:type="spellEnd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– класс точности вакуумметра,  А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р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– предел измерений вакуумметра, </w:t>
      </w:r>
      <w:r w:rsidRPr="00041F1F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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е – абсолютная погрешность при измерении температуры термопарой.</w:t>
      </w:r>
    </w:p>
    <w:p w:rsidR="00EB15F4" w:rsidRPr="00041F1F" w:rsidRDefault="00EB15F4" w:rsidP="00EB15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EB15F4" w:rsidRPr="00041F1F" w:rsidRDefault="00EB15F4" w:rsidP="00EB15F4">
      <w:pPr>
        <w:spacing w:before="100" w:beforeAutospacing="1" w:after="100" w:afterAutospacing="1" w:line="240" w:lineRule="auto"/>
        <w:ind w:firstLine="708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5.3 Содержание отчета</w:t>
      </w:r>
    </w:p>
    <w:p w:rsidR="00EB15F4" w:rsidRPr="00041F1F" w:rsidRDefault="00EB15F4" w:rsidP="00EB15F4">
      <w:pPr>
        <w:spacing w:before="100" w:beforeAutospacing="1" w:after="100" w:afterAutospacing="1" w:line="240" w:lineRule="auto"/>
        <w:ind w:firstLine="708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 </w:t>
      </w:r>
    </w:p>
    <w:p w:rsidR="00EB15F4" w:rsidRPr="00041F1F" w:rsidRDefault="00EB15F4" w:rsidP="00EB15F4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Отчет должен содержать краткий конспект описания, схему экспериментальной установки, экспериментально определенный график </w:t>
      </w:r>
      <w:proofErr w:type="spellStart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н</w:t>
      </w:r>
      <w:proofErr w:type="spellEnd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= 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f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(</w:t>
      </w:r>
      <w:proofErr w:type="spellStart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</w:t>
      </w:r>
      <w:proofErr w:type="spellEnd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), а также график </w:t>
      </w: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val="en-US"/>
        </w:rPr>
        <w:drawing>
          <wp:inline distT="0" distB="0" distL="0" distR="0">
            <wp:extent cx="787400" cy="294005"/>
            <wp:effectExtent l="0" t="0" r="0" b="0"/>
            <wp:docPr id="41" name="Рисунок 41" descr="C:\Users\GDyusembaeva\Desktop\Лабораторная работа №3_files\image08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C:\Users\GDyusembaeva\Desktop\Лабораторная работа №3_files\image082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0" cy="294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построенный по таблице термодинамических свойств воды и водяного пара, краткие выводы по работе.</w:t>
      </w:r>
    </w:p>
    <w:p w:rsidR="00EB15F4" w:rsidRPr="00041F1F" w:rsidRDefault="00EB15F4" w:rsidP="00EB15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 </w:t>
      </w:r>
    </w:p>
    <w:p w:rsidR="00EB15F4" w:rsidRPr="00041F1F" w:rsidRDefault="00EB15F4" w:rsidP="00EB15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Литература: Л. 1. § 5; Л. 2. § 4, 8; Л. 3. § 1.</w:t>
      </w:r>
    </w:p>
    <w:p w:rsidR="00EB15F4" w:rsidRPr="00041F1F" w:rsidRDefault="00EB15F4" w:rsidP="00EB15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      </w:t>
      </w:r>
    </w:p>
    <w:p w:rsidR="00EB15F4" w:rsidRPr="00041F1F" w:rsidRDefault="00EB15F4" w:rsidP="00EB15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 </w:t>
      </w:r>
    </w:p>
    <w:p w:rsidR="00EB15F4" w:rsidRPr="00041F1F" w:rsidRDefault="00EB15F4" w:rsidP="00EB15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 </w:t>
      </w:r>
    </w:p>
    <w:p w:rsidR="00EB15F4" w:rsidRPr="00041F1F" w:rsidRDefault="00EB15F4" w:rsidP="00EB15F4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5.4 Контрольные вопросы</w:t>
      </w:r>
    </w:p>
    <w:p w:rsidR="00EB15F4" w:rsidRPr="00041F1F" w:rsidRDefault="00EB15F4" w:rsidP="00EB15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 </w:t>
      </w:r>
    </w:p>
    <w:p w:rsidR="00EB15F4" w:rsidRPr="00041F1F" w:rsidRDefault="00EB15F4" w:rsidP="00EB15F4">
      <w:pPr>
        <w:spacing w:before="100" w:beforeAutospacing="1" w:after="100" w:afterAutospacing="1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1)     Что такое температура насыщения?</w:t>
      </w:r>
    </w:p>
    <w:p w:rsidR="00EB15F4" w:rsidRPr="00041F1F" w:rsidRDefault="00EB15F4" w:rsidP="00EB15F4">
      <w:pPr>
        <w:spacing w:before="100" w:beforeAutospacing="1" w:after="100" w:afterAutospacing="1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2)     Какой пар называется насыщенным?</w:t>
      </w:r>
    </w:p>
    <w:p w:rsidR="00EB15F4" w:rsidRPr="00041F1F" w:rsidRDefault="00EB15F4" w:rsidP="00EB15F4">
      <w:pPr>
        <w:spacing w:before="100" w:beforeAutospacing="1" w:after="100" w:afterAutospacing="1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3)     Охарактеризовать переход веществ из </w:t>
      </w:r>
      <w:proofErr w:type="gramStart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жидкого</w:t>
      </w:r>
      <w:proofErr w:type="gramEnd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в газообразное состояние.</w:t>
      </w:r>
    </w:p>
    <w:p w:rsidR="00EB15F4" w:rsidRPr="00041F1F" w:rsidRDefault="00EB15F4" w:rsidP="00EB15F4">
      <w:pPr>
        <w:spacing w:before="100" w:beforeAutospacing="1" w:after="100" w:afterAutospacing="1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4)     Почему с ростом давления растет температура насыщения?</w:t>
      </w:r>
    </w:p>
    <w:p w:rsidR="00EB15F4" w:rsidRPr="00041F1F" w:rsidRDefault="00EB15F4" w:rsidP="00EB15F4">
      <w:pPr>
        <w:spacing w:before="100" w:beforeAutospacing="1" w:after="100" w:afterAutospacing="1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5)     Что такое гомогенная и гетерогенная система?</w:t>
      </w:r>
    </w:p>
    <w:p w:rsidR="00EB15F4" w:rsidRPr="00041F1F" w:rsidRDefault="00EB15F4" w:rsidP="00EB15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EB15F4" w:rsidRPr="00041F1F" w:rsidRDefault="00EB15F4" w:rsidP="00EB15F4">
      <w:pPr>
        <w:spacing w:before="100" w:beforeAutospacing="1" w:after="100" w:afterAutospacing="1" w:line="240" w:lineRule="auto"/>
        <w:ind w:left="360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Список литературы</w:t>
      </w:r>
    </w:p>
    <w:p w:rsidR="00EB15F4" w:rsidRPr="00041F1F" w:rsidRDefault="00EB15F4" w:rsidP="00EB15F4">
      <w:pPr>
        <w:spacing w:before="100" w:beforeAutospacing="1" w:after="100" w:afterAutospacing="1" w:line="240" w:lineRule="auto"/>
        <w:ind w:left="360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EB15F4" w:rsidRPr="00041F1F" w:rsidRDefault="00EB15F4" w:rsidP="00EB15F4">
      <w:pPr>
        <w:spacing w:before="100" w:beforeAutospacing="1" w:after="100" w:afterAutospacing="1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1.     Кириллин В. А</w:t>
      </w:r>
      <w:proofErr w:type="gramStart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.</w:t>
      </w:r>
      <w:proofErr w:type="gramEnd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, Сычев В. В., </w:t>
      </w:r>
      <w:proofErr w:type="spellStart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Шейндлин</w:t>
      </w:r>
      <w:proofErr w:type="spellEnd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. Техническая </w:t>
      </w:r>
      <w:proofErr w:type="spellStart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термодинамика</w:t>
      </w:r>
      <w:proofErr w:type="gramStart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.-</w:t>
      </w:r>
      <w:proofErr w:type="gramEnd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</w:t>
      </w:r>
      <w:proofErr w:type="spellEnd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.: </w:t>
      </w:r>
      <w:proofErr w:type="spellStart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Энергоатомиздат</w:t>
      </w:r>
      <w:proofErr w:type="spellEnd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1983. – 416 с.</w:t>
      </w:r>
    </w:p>
    <w:p w:rsidR="00EB15F4" w:rsidRPr="00041F1F" w:rsidRDefault="00EB15F4" w:rsidP="00EB15F4">
      <w:pPr>
        <w:spacing w:before="100" w:beforeAutospacing="1" w:after="100" w:afterAutospacing="1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2.     Техническая термодинамика: Учебник для вузов/ Под ред. </w:t>
      </w:r>
      <w:proofErr w:type="spellStart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Крутова</w:t>
      </w:r>
      <w:proofErr w:type="spellEnd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В. И. –  2-е изд., </w:t>
      </w:r>
      <w:proofErr w:type="spellStart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перераб</w:t>
      </w:r>
      <w:proofErr w:type="spellEnd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. и доп. </w:t>
      </w:r>
      <w:proofErr w:type="gramStart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–М</w:t>
      </w:r>
      <w:proofErr w:type="gramEnd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.: ВШ, 1981.- 439 с.</w:t>
      </w:r>
    </w:p>
    <w:p w:rsidR="00EB15F4" w:rsidRPr="00041F1F" w:rsidRDefault="00EB15F4" w:rsidP="00EB15F4">
      <w:pPr>
        <w:spacing w:before="100" w:beforeAutospacing="1" w:after="100" w:afterAutospacing="1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     Андрющенко А. И. Основы термодинамики циклов теплоэнергетических установок.- М.: ВШ, 1968 – 288 с.</w:t>
      </w:r>
    </w:p>
    <w:p w:rsidR="00EB15F4" w:rsidRPr="00041F1F" w:rsidRDefault="00EB15F4" w:rsidP="00EB15F4">
      <w:pPr>
        <w:spacing w:before="100" w:beforeAutospacing="1" w:after="100" w:afterAutospacing="1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4.     </w:t>
      </w:r>
      <w:proofErr w:type="spellStart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Вукалович</w:t>
      </w:r>
      <w:proofErr w:type="spellEnd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М. П., Новиков И. И. Термодинамика. – М.: Машиностроение, 1972. – 672 </w:t>
      </w:r>
      <w:proofErr w:type="gramStart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</w:t>
      </w:r>
      <w:proofErr w:type="gramEnd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</w:t>
      </w:r>
    </w:p>
    <w:p w:rsidR="00EB15F4" w:rsidRPr="00041F1F" w:rsidRDefault="00EB15F4" w:rsidP="00EB15F4">
      <w:pPr>
        <w:spacing w:before="100" w:beforeAutospacing="1" w:after="100" w:afterAutospacing="1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5.    Ривкин С. Л., Александров А. А. Термодинамические свойства воды и водяного пара: Справочник.- М.: </w:t>
      </w:r>
      <w:proofErr w:type="spellStart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Энергоатомиздат</w:t>
      </w:r>
      <w:proofErr w:type="spellEnd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1984. – 80 с.</w:t>
      </w:r>
    </w:p>
    <w:p w:rsidR="000143CE" w:rsidRDefault="00EB15F4"/>
    <w:sectPr w:rsidR="000143CE" w:rsidSect="0010067B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B15F4"/>
    <w:rsid w:val="00056053"/>
    <w:rsid w:val="000C25DE"/>
    <w:rsid w:val="0010067B"/>
    <w:rsid w:val="00476DAB"/>
    <w:rsid w:val="005E0484"/>
    <w:rsid w:val="00B45F2F"/>
    <w:rsid w:val="00B95C6D"/>
    <w:rsid w:val="00C75D7B"/>
    <w:rsid w:val="00E111BE"/>
    <w:rsid w:val="00EB15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15F4"/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uiPriority w:val="10"/>
    <w:qFormat/>
    <w:rsid w:val="00EB15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EB15F4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5">
    <w:name w:val="Balloon Text"/>
    <w:basedOn w:val="a"/>
    <w:link w:val="a6"/>
    <w:uiPriority w:val="99"/>
    <w:semiHidden/>
    <w:unhideWhenUsed/>
    <w:rsid w:val="00EB15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B15F4"/>
    <w:rPr>
      <w:rFonts w:ascii="Tahoma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gif"/><Relationship Id="rId3" Type="http://schemas.openxmlformats.org/officeDocument/2006/relationships/webSettings" Target="webSettings.xml"/><Relationship Id="rId7" Type="http://schemas.openxmlformats.org/officeDocument/2006/relationships/image" Target="media/image4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gif"/><Relationship Id="rId9" Type="http://schemas.openxmlformats.org/officeDocument/2006/relationships/image" Target="media/image6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723</Words>
  <Characters>4127</Characters>
  <Application>Microsoft Office Word</Application>
  <DocSecurity>0</DocSecurity>
  <Lines>34</Lines>
  <Paragraphs>9</Paragraphs>
  <ScaleCrop>false</ScaleCrop>
  <Company/>
  <LinksUpToDate>false</LinksUpToDate>
  <CharactersWithSpaces>4841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2020-03-26T16:32:00Z</dcterms:created>
  <dcterms:modified xsi:type="dcterms:W3CDTF">2020-03-26T16:33:00Z</dcterms:modified>
</cp:coreProperties>
</file>